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0C" w:rsidRPr="00CD4E0C" w:rsidRDefault="00CD4E0C" w:rsidP="00CD4E0C">
      <w:pPr>
        <w:pStyle w:val="p0"/>
        <w:snapToGrid w:val="0"/>
        <w:spacing w:before="0" w:beforeAutospacing="0" w:after="0" w:afterAutospacing="0" w:line="360" w:lineRule="auto"/>
        <w:jc w:val="center"/>
        <w:rPr>
          <w:rFonts w:ascii="FZXBSJW--GB1-0" w:hAnsi="FZXBSJW--GB1-0" w:hint="eastAsia"/>
        </w:rPr>
      </w:pPr>
      <w:r w:rsidRPr="00CD4E0C">
        <w:rPr>
          <w:rFonts w:ascii="FZXBSJW--GB1-0" w:hAnsi="FZXBSJW--GB1-0"/>
        </w:rPr>
        <w:t>教育部办公厅关于做好</w:t>
      </w:r>
      <w:proofErr w:type="gramStart"/>
      <w:r w:rsidRPr="00CD4E0C">
        <w:rPr>
          <w:rFonts w:ascii="FZXBSJW--GB1-0" w:hAnsi="FZXBSJW--GB1-0"/>
        </w:rPr>
        <w:t>《</w:t>
      </w:r>
      <w:proofErr w:type="gramEnd"/>
      <w:r w:rsidRPr="00CD4E0C">
        <w:rPr>
          <w:rFonts w:ascii="FZXBSJW--GB1-0" w:hAnsi="FZXBSJW--GB1-0"/>
        </w:rPr>
        <w:t>学位论文作假</w:t>
      </w:r>
    </w:p>
    <w:p w:rsidR="00CD4E0C" w:rsidRPr="00CD4E0C" w:rsidRDefault="00CD4E0C" w:rsidP="00CD4E0C">
      <w:pPr>
        <w:pStyle w:val="p0"/>
        <w:snapToGrid w:val="0"/>
        <w:spacing w:before="0" w:beforeAutospacing="0" w:after="0" w:afterAutospacing="0" w:line="360" w:lineRule="auto"/>
        <w:jc w:val="center"/>
      </w:pPr>
      <w:r w:rsidRPr="00CD4E0C">
        <w:rPr>
          <w:rFonts w:ascii="FZXBSJW--GB1-0" w:hAnsi="FZXBSJW--GB1-0"/>
        </w:rPr>
        <w:t>行为处理办法</w:t>
      </w:r>
      <w:proofErr w:type="gramStart"/>
      <w:r w:rsidRPr="00CD4E0C">
        <w:rPr>
          <w:rFonts w:ascii="FZXBSJW--GB1-0" w:hAnsi="FZXBSJW--GB1-0"/>
        </w:rPr>
        <w:t>》</w:t>
      </w:r>
      <w:proofErr w:type="gramEnd"/>
      <w:r w:rsidRPr="00CD4E0C">
        <w:rPr>
          <w:rFonts w:ascii="FZXBSJW--GB1-0" w:hAnsi="FZXBSJW--GB1-0"/>
        </w:rPr>
        <w:t>实施工作的通知</w:t>
      </w:r>
    </w:p>
    <w:p w:rsidR="00CD4E0C" w:rsidRPr="00CD4E0C" w:rsidRDefault="00CD4E0C" w:rsidP="00CD4E0C">
      <w:pPr>
        <w:pStyle w:val="p0"/>
        <w:snapToGrid w:val="0"/>
        <w:spacing w:before="0" w:beforeAutospacing="0" w:after="0" w:afterAutospacing="0" w:line="360" w:lineRule="auto"/>
        <w:jc w:val="center"/>
        <w:rPr>
          <w:rFonts w:ascii="MicrosoftYaHei" w:hAnsi="MicrosoftYaHei" w:hint="eastAsia"/>
        </w:rPr>
      </w:pPr>
      <w:proofErr w:type="gramStart"/>
      <w:r w:rsidRPr="00CD4E0C">
        <w:rPr>
          <w:rFonts w:ascii="MicrosoftYaHei" w:hAnsi="MicrosoftYaHei"/>
        </w:rPr>
        <w:t>教研厅函〔</w:t>
      </w:r>
      <w:r w:rsidRPr="00CD4E0C">
        <w:rPr>
          <w:rFonts w:ascii="Times New Roman" w:hAnsi="Times New Roman" w:cs="Times New Roman"/>
        </w:rPr>
        <w:t>2013</w:t>
      </w:r>
      <w:r w:rsidRPr="00CD4E0C">
        <w:rPr>
          <w:rFonts w:ascii="MicrosoftYaHei" w:hAnsi="MicrosoftYaHei"/>
        </w:rPr>
        <w:t>〕</w:t>
      </w:r>
      <w:proofErr w:type="gramEnd"/>
      <w:r w:rsidRPr="00CD4E0C">
        <w:rPr>
          <w:rFonts w:ascii="Times New Roman" w:hAnsi="Times New Roman" w:cs="Times New Roman"/>
        </w:rPr>
        <w:t xml:space="preserve">2 </w:t>
      </w:r>
      <w:r w:rsidRPr="00CD4E0C">
        <w:rPr>
          <w:rFonts w:ascii="MicrosoftYaHei" w:hAnsi="MicrosoftYaHei"/>
        </w:rPr>
        <w:t>号</w:t>
      </w:r>
    </w:p>
    <w:p w:rsidR="00CD4E0C" w:rsidRPr="00CD4E0C" w:rsidRDefault="00CD4E0C" w:rsidP="00CD4E0C">
      <w:pPr>
        <w:pStyle w:val="p0"/>
        <w:snapToGrid w:val="0"/>
        <w:spacing w:before="0" w:beforeAutospacing="0" w:after="0" w:afterAutospacing="0" w:line="360" w:lineRule="auto"/>
        <w:rPr>
          <w:rFonts w:ascii="MicrosoftYaHei" w:hAnsi="MicrosoftYaHei" w:hint="eastAsia"/>
        </w:rPr>
      </w:pPr>
      <w:r w:rsidRPr="00CD4E0C">
        <w:rPr>
          <w:rFonts w:ascii="MicrosoftYaHei" w:hAnsi="MicrosoftYaHei"/>
        </w:rPr>
        <w:t>各省、自治区、直辖市教育厅（教委），各计划单列市教育局，新疆生产建设兵团教育局，有关部门（单位）教育司（局），部属各高等学校：</w:t>
      </w:r>
    </w:p>
    <w:p w:rsidR="00CD4E0C" w:rsidRPr="00CD4E0C" w:rsidRDefault="00CD4E0C" w:rsidP="00CD4E0C">
      <w:pPr>
        <w:pStyle w:val="p0"/>
        <w:snapToGrid w:val="0"/>
        <w:spacing w:before="0" w:beforeAutospacing="0" w:after="0" w:afterAutospacing="0" w:line="360" w:lineRule="auto"/>
        <w:ind w:firstLine="640"/>
        <w:rPr>
          <w:rFonts w:ascii="MicrosoftYaHei" w:hAnsi="MicrosoftYaHei" w:hint="eastAsia"/>
        </w:rPr>
      </w:pPr>
      <w:r w:rsidRPr="00CD4E0C">
        <w:rPr>
          <w:rFonts w:ascii="MicrosoftYaHei" w:hAnsi="MicrosoftYaHei"/>
        </w:rPr>
        <w:t>为做好《学位论文作假行为处理办法》（教育部令第</w:t>
      </w:r>
      <w:r w:rsidRPr="00CD4E0C">
        <w:rPr>
          <w:rFonts w:ascii="Times New Roman" w:hAnsi="Times New Roman" w:cs="Times New Roman"/>
        </w:rPr>
        <w:t>34</w:t>
      </w:r>
      <w:r w:rsidRPr="00CD4E0C">
        <w:rPr>
          <w:rFonts w:ascii="MicrosoftYaHei" w:hAnsi="MicrosoftYaHei"/>
        </w:rPr>
        <w:t>号，以下简称《办法》）实施工作，进一步加强学风建设，现将有关事项通知如下：</w:t>
      </w:r>
    </w:p>
    <w:p w:rsidR="00CD4E0C" w:rsidRPr="00CD4E0C" w:rsidRDefault="00CD4E0C" w:rsidP="00CD4E0C">
      <w:pPr>
        <w:pStyle w:val="p0"/>
        <w:snapToGrid w:val="0"/>
        <w:spacing w:before="0" w:beforeAutospacing="0" w:after="0" w:afterAutospacing="0" w:line="360" w:lineRule="auto"/>
        <w:ind w:firstLine="640"/>
        <w:rPr>
          <w:rFonts w:ascii="MicrosoftYaHei" w:hAnsi="MicrosoftYaHei" w:hint="eastAsia"/>
        </w:rPr>
      </w:pPr>
      <w:r w:rsidRPr="00CD4E0C">
        <w:rPr>
          <w:rFonts w:ascii="MicrosoftYaHei" w:hAnsi="MicrosoftYaHei"/>
        </w:rPr>
        <w:t>一、各省级教育行政部门和学位授予单位要高度重视，切实抓好《办法》的学习宣传和贯彻实施工作，进一步规范学位论文管理、加强学风建设，努力营造风清气正的育人环境和求真务实的学术氛围。</w:t>
      </w:r>
    </w:p>
    <w:p w:rsidR="00CD4E0C" w:rsidRPr="00CD4E0C" w:rsidRDefault="00CD4E0C" w:rsidP="00CD4E0C">
      <w:pPr>
        <w:pStyle w:val="p0"/>
        <w:snapToGrid w:val="0"/>
        <w:spacing w:before="0" w:beforeAutospacing="0" w:after="0" w:afterAutospacing="0" w:line="360" w:lineRule="auto"/>
        <w:ind w:firstLine="640"/>
        <w:rPr>
          <w:rFonts w:ascii="MicrosoftYaHei" w:hAnsi="MicrosoftYaHei" w:hint="eastAsia"/>
        </w:rPr>
      </w:pPr>
      <w:r w:rsidRPr="00CD4E0C">
        <w:rPr>
          <w:rFonts w:ascii="MicrosoftYaHei" w:hAnsi="MicrosoftYaHei"/>
        </w:rPr>
        <w:t>二、学位授予单位要根据《办法》，结合本单位实际制订实施细则，细化表述学位论文作假行为，明确指导教师的职责，落实学位论文作假行为的调查和处理机构，规范调查和处理程序。学位授予单位制订的实施细则，须报省级教育行政部门备案。</w:t>
      </w:r>
    </w:p>
    <w:p w:rsidR="00CD4E0C" w:rsidRPr="00CD4E0C" w:rsidRDefault="00CD4E0C" w:rsidP="00CD4E0C">
      <w:pPr>
        <w:pStyle w:val="p0"/>
        <w:snapToGrid w:val="0"/>
        <w:spacing w:before="0" w:beforeAutospacing="0" w:after="0" w:afterAutospacing="0" w:line="360" w:lineRule="auto"/>
        <w:ind w:firstLine="640"/>
        <w:rPr>
          <w:rFonts w:ascii="MicrosoftYaHei" w:hAnsi="MicrosoftYaHei" w:hint="eastAsia"/>
        </w:rPr>
      </w:pPr>
      <w:r w:rsidRPr="00CD4E0C">
        <w:rPr>
          <w:rFonts w:ascii="MicrosoftYaHei" w:hAnsi="MicrosoftYaHei"/>
        </w:rPr>
        <w:t>三、学位授予单位要按照《办法》要求，在对有学位论文作假行为的学位申请人员、指导教师及其他有关人员做出处理决定前，将调查情况和</w:t>
      </w:r>
      <w:proofErr w:type="gramStart"/>
      <w:r w:rsidRPr="00CD4E0C">
        <w:rPr>
          <w:rFonts w:ascii="MicrosoftYaHei" w:hAnsi="MicrosoftYaHei"/>
        </w:rPr>
        <w:t>拟处理</w:t>
      </w:r>
      <w:proofErr w:type="gramEnd"/>
      <w:r w:rsidRPr="00CD4E0C">
        <w:rPr>
          <w:rFonts w:ascii="MicrosoftYaHei" w:hAnsi="MicrosoftYaHei"/>
        </w:rPr>
        <w:t>决定告知当事人并听取当事人的陈述和申辩。处理决定书应当送交当事人本人。当事人对处理决定不服的，可按照有关规定，向学位授予单位或省级教育行政部门提出申诉。</w:t>
      </w:r>
    </w:p>
    <w:p w:rsidR="00CD4E0C" w:rsidRPr="00CD4E0C" w:rsidRDefault="00CD4E0C" w:rsidP="00CD4E0C">
      <w:pPr>
        <w:pStyle w:val="p0"/>
        <w:snapToGrid w:val="0"/>
        <w:spacing w:before="0" w:beforeAutospacing="0" w:after="0" w:afterAutospacing="0" w:line="360" w:lineRule="auto"/>
        <w:ind w:firstLine="640"/>
        <w:rPr>
          <w:rFonts w:ascii="MicrosoftYaHei" w:hAnsi="MicrosoftYaHei" w:hint="eastAsia"/>
        </w:rPr>
      </w:pPr>
      <w:r w:rsidRPr="00CD4E0C">
        <w:rPr>
          <w:rFonts w:ascii="MicrosoftYaHei" w:hAnsi="MicrosoftYaHei"/>
        </w:rPr>
        <w:t>四、教育部将在</w:t>
      </w:r>
      <w:r w:rsidRPr="00CD4E0C">
        <w:rPr>
          <w:rFonts w:ascii="Times New Roman" w:hAnsi="Times New Roman" w:cs="Times New Roman"/>
        </w:rPr>
        <w:t>“</w:t>
      </w:r>
      <w:r w:rsidRPr="00CD4E0C">
        <w:rPr>
          <w:rFonts w:ascii="MicrosoftYaHei" w:hAnsi="MicrosoftYaHei"/>
        </w:rPr>
        <w:t>中国学位与研究生教育信息网</w:t>
      </w:r>
      <w:r w:rsidRPr="00CD4E0C">
        <w:rPr>
          <w:rFonts w:ascii="Times New Roman" w:hAnsi="Times New Roman" w:cs="Times New Roman"/>
        </w:rPr>
        <w:t>”</w:t>
      </w:r>
      <w:r w:rsidRPr="00CD4E0C">
        <w:rPr>
          <w:rFonts w:ascii="MicrosoftYaHei" w:hAnsi="MicrosoftYaHei"/>
        </w:rPr>
        <w:t>（网址：</w:t>
      </w:r>
      <w:hyperlink r:id="rId6" w:history="1">
        <w:r w:rsidRPr="00CD4E0C">
          <w:rPr>
            <w:rFonts w:ascii="Times New Roman" w:hAnsi="Times New Roman" w:cs="Times New Roman"/>
            <w:color w:val="000000"/>
          </w:rPr>
          <w:t>www.chinadegrees.cn</w:t>
        </w:r>
      </w:hyperlink>
      <w:r w:rsidRPr="00CD4E0C">
        <w:rPr>
          <w:rFonts w:ascii="MicrosoftYaHei" w:hAnsi="MicrosoftYaHei"/>
        </w:rPr>
        <w:t>）建立</w:t>
      </w:r>
      <w:r w:rsidRPr="00CD4E0C">
        <w:rPr>
          <w:rFonts w:ascii="Times New Roman" w:hAnsi="Times New Roman" w:cs="Times New Roman"/>
        </w:rPr>
        <w:t>“</w:t>
      </w:r>
      <w:r w:rsidRPr="00CD4E0C">
        <w:rPr>
          <w:rFonts w:ascii="MicrosoftYaHei" w:hAnsi="MicrosoftYaHei"/>
        </w:rPr>
        <w:t>学位论文作假行为处理备案信息平台</w:t>
      </w:r>
      <w:r w:rsidRPr="00CD4E0C">
        <w:rPr>
          <w:rFonts w:ascii="Times New Roman" w:hAnsi="Times New Roman" w:cs="Times New Roman"/>
        </w:rPr>
        <w:t>”</w:t>
      </w:r>
      <w:r w:rsidRPr="00CD4E0C">
        <w:rPr>
          <w:rFonts w:ascii="MicrosoftYaHei" w:hAnsi="MicrosoftYaHei"/>
        </w:rPr>
        <w:t>（简称</w:t>
      </w:r>
      <w:r w:rsidRPr="00CD4E0C">
        <w:rPr>
          <w:rFonts w:ascii="Times New Roman" w:hAnsi="Times New Roman" w:cs="Times New Roman"/>
        </w:rPr>
        <w:t>“</w:t>
      </w:r>
      <w:r w:rsidRPr="00CD4E0C">
        <w:rPr>
          <w:rFonts w:ascii="MicrosoftYaHei" w:hAnsi="MicrosoftYaHei"/>
        </w:rPr>
        <w:t>信息平台</w:t>
      </w:r>
      <w:r w:rsidRPr="00CD4E0C">
        <w:rPr>
          <w:rFonts w:ascii="Times New Roman" w:hAnsi="Times New Roman" w:cs="Times New Roman"/>
        </w:rPr>
        <w:t>”</w:t>
      </w:r>
      <w:r w:rsidRPr="00CD4E0C">
        <w:rPr>
          <w:rFonts w:ascii="MicrosoftYaHei" w:hAnsi="MicrosoftYaHei"/>
        </w:rPr>
        <w:t>）。从本通知发布之日起，学位授予单位必须在学位论文作假行为处理结束后的</w:t>
      </w:r>
      <w:r w:rsidRPr="00CD4E0C">
        <w:rPr>
          <w:rFonts w:ascii="Times New Roman" w:hAnsi="Times New Roman" w:cs="Times New Roman"/>
        </w:rPr>
        <w:t xml:space="preserve">30 </w:t>
      </w:r>
      <w:r w:rsidRPr="00CD4E0C">
        <w:rPr>
          <w:rFonts w:ascii="MicrosoftYaHei" w:hAnsi="MicrosoftYaHei"/>
        </w:rPr>
        <w:t>天内，填写《学位论文作假行为处理备案信息表》，将处理情况通过</w:t>
      </w:r>
      <w:r w:rsidRPr="00CD4E0C">
        <w:rPr>
          <w:rFonts w:ascii="Times New Roman" w:hAnsi="Times New Roman" w:cs="Times New Roman"/>
        </w:rPr>
        <w:t>“</w:t>
      </w:r>
      <w:r w:rsidRPr="00CD4E0C">
        <w:rPr>
          <w:rFonts w:ascii="MicrosoftYaHei" w:hAnsi="MicrosoftYaHei"/>
        </w:rPr>
        <w:t>信息平台</w:t>
      </w:r>
      <w:r w:rsidRPr="00CD4E0C">
        <w:rPr>
          <w:rFonts w:ascii="Times New Roman" w:hAnsi="Times New Roman" w:cs="Times New Roman"/>
        </w:rPr>
        <w:t>”</w:t>
      </w:r>
      <w:r w:rsidRPr="00CD4E0C">
        <w:rPr>
          <w:rFonts w:ascii="MicrosoftYaHei" w:hAnsi="MicrosoftYaHei"/>
        </w:rPr>
        <w:t>报教育部学位管理与研究生教育司备案。学位授予单位可通</w:t>
      </w:r>
      <w:r w:rsidRPr="00CD4E0C">
        <w:rPr>
          <w:rFonts w:ascii="Times New Roman" w:hAnsi="Times New Roman" w:cs="Times New Roman"/>
        </w:rPr>
        <w:t>“</w:t>
      </w:r>
      <w:r w:rsidRPr="00CD4E0C">
        <w:rPr>
          <w:rFonts w:ascii="MicrosoftYaHei" w:hAnsi="MicrosoftYaHei"/>
        </w:rPr>
        <w:t>信息平台</w:t>
      </w:r>
      <w:r w:rsidRPr="00CD4E0C">
        <w:rPr>
          <w:rFonts w:ascii="Times New Roman" w:hAnsi="Times New Roman" w:cs="Times New Roman"/>
        </w:rPr>
        <w:t>”</w:t>
      </w:r>
      <w:r w:rsidRPr="00CD4E0C">
        <w:rPr>
          <w:rFonts w:ascii="MicrosoftYaHei" w:hAnsi="MicrosoftYaHei"/>
        </w:rPr>
        <w:t>，核查有关学位申请人员的信息。</w:t>
      </w:r>
    </w:p>
    <w:p w:rsidR="00CD4E0C" w:rsidRPr="00CD4E0C" w:rsidRDefault="00CD4E0C" w:rsidP="00CD4E0C">
      <w:pPr>
        <w:pStyle w:val="p0"/>
        <w:snapToGrid w:val="0"/>
        <w:spacing w:before="0" w:beforeAutospacing="0" w:after="0" w:afterAutospacing="0" w:line="360" w:lineRule="auto"/>
        <w:ind w:firstLine="640"/>
        <w:rPr>
          <w:rFonts w:ascii="MicrosoftYaHei" w:hAnsi="MicrosoftYaHei" w:hint="eastAsia"/>
        </w:rPr>
      </w:pPr>
      <w:r w:rsidRPr="00CD4E0C">
        <w:rPr>
          <w:rFonts w:ascii="MicrosoftYaHei" w:hAnsi="MicrosoftYaHei"/>
        </w:rPr>
        <w:t>各省级教育行政部门和学位授予单位请将《办法》实施过程中的有关情况及时反馈教育部学位管理与研究生教育司（通讯地址：北京市西单大木仓胡同</w:t>
      </w:r>
      <w:r w:rsidRPr="00CD4E0C">
        <w:rPr>
          <w:rFonts w:ascii="Times New Roman" w:hAnsi="Times New Roman" w:cs="Times New Roman"/>
        </w:rPr>
        <w:t xml:space="preserve">35 </w:t>
      </w:r>
      <w:r w:rsidRPr="00CD4E0C">
        <w:rPr>
          <w:rFonts w:ascii="MicrosoftYaHei" w:hAnsi="MicrosoftYaHei"/>
        </w:rPr>
        <w:t>号；邮编：</w:t>
      </w:r>
      <w:r w:rsidRPr="00CD4E0C">
        <w:rPr>
          <w:rFonts w:ascii="Times New Roman" w:hAnsi="Times New Roman" w:cs="Times New Roman"/>
        </w:rPr>
        <w:t>100816</w:t>
      </w:r>
      <w:r w:rsidRPr="00CD4E0C">
        <w:rPr>
          <w:rFonts w:ascii="MicrosoftYaHei" w:hAnsi="MicrosoftYaHei"/>
        </w:rPr>
        <w:t>）。</w:t>
      </w:r>
    </w:p>
    <w:p w:rsidR="00CD4E0C" w:rsidRPr="00CD4E0C" w:rsidRDefault="00CD4E0C" w:rsidP="00CD4E0C">
      <w:pPr>
        <w:pStyle w:val="p0"/>
        <w:snapToGrid w:val="0"/>
        <w:spacing w:before="0" w:beforeAutospacing="0" w:after="0" w:afterAutospacing="0" w:line="360" w:lineRule="auto"/>
        <w:ind w:right="800"/>
        <w:jc w:val="right"/>
      </w:pPr>
      <w:r w:rsidRPr="00CD4E0C">
        <w:rPr>
          <w:rFonts w:ascii="MicrosoftYaHei" w:hAnsi="MicrosoftYaHei"/>
        </w:rPr>
        <w:t>教育部办公厅</w:t>
      </w:r>
    </w:p>
    <w:p w:rsidR="007D5FF6" w:rsidRPr="00CD4E0C" w:rsidRDefault="00CD4E0C" w:rsidP="00CD4E0C">
      <w:pPr>
        <w:pStyle w:val="p0"/>
        <w:snapToGrid w:val="0"/>
        <w:spacing w:before="0" w:beforeAutospacing="0" w:after="0" w:afterAutospacing="0" w:line="360" w:lineRule="auto"/>
        <w:ind w:right="800"/>
        <w:jc w:val="right"/>
      </w:pPr>
      <w:r w:rsidRPr="00CD4E0C">
        <w:rPr>
          <w:rFonts w:ascii="Times New Roman" w:hAnsi="Times New Roman" w:cs="Times New Roman"/>
        </w:rPr>
        <w:t xml:space="preserve">2013 </w:t>
      </w:r>
      <w:r w:rsidRPr="00CD4E0C">
        <w:rPr>
          <w:rFonts w:ascii="MicrosoftYaHei" w:hAnsi="MicrosoftYaHei"/>
        </w:rPr>
        <w:t>年</w:t>
      </w:r>
      <w:r w:rsidRPr="00CD4E0C">
        <w:rPr>
          <w:rFonts w:ascii="Times New Roman" w:hAnsi="Times New Roman" w:cs="Times New Roman"/>
        </w:rPr>
        <w:t xml:space="preserve">3 </w:t>
      </w:r>
      <w:r w:rsidRPr="00CD4E0C">
        <w:rPr>
          <w:rFonts w:ascii="MicrosoftYaHei" w:hAnsi="MicrosoftYaHei"/>
        </w:rPr>
        <w:t>月</w:t>
      </w:r>
      <w:r w:rsidRPr="00CD4E0C">
        <w:rPr>
          <w:rFonts w:ascii="Times New Roman" w:hAnsi="Times New Roman" w:cs="Times New Roman"/>
        </w:rPr>
        <w:t xml:space="preserve">5 </w:t>
      </w:r>
      <w:r w:rsidRPr="00CD4E0C">
        <w:rPr>
          <w:rFonts w:ascii="MicrosoftYaHei" w:hAnsi="MicrosoftYaHei"/>
        </w:rPr>
        <w:t>日</w:t>
      </w:r>
    </w:p>
    <w:sectPr w:rsidR="007D5FF6" w:rsidRPr="00CD4E0C" w:rsidSect="00091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FF6" w:rsidRDefault="007D5FF6" w:rsidP="00CD4E0C">
      <w:r>
        <w:separator/>
      </w:r>
    </w:p>
  </w:endnote>
  <w:endnote w:type="continuationSeparator" w:id="1">
    <w:p w:rsidR="007D5FF6" w:rsidRDefault="007D5FF6" w:rsidP="00CD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BSJW--GB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FF6" w:rsidRDefault="007D5FF6" w:rsidP="00CD4E0C">
      <w:r>
        <w:separator/>
      </w:r>
    </w:p>
  </w:footnote>
  <w:footnote w:type="continuationSeparator" w:id="1">
    <w:p w:rsidR="007D5FF6" w:rsidRDefault="007D5FF6" w:rsidP="00CD4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E0C"/>
    <w:rsid w:val="00091A36"/>
    <w:rsid w:val="00142807"/>
    <w:rsid w:val="00740BF8"/>
    <w:rsid w:val="007D51ED"/>
    <w:rsid w:val="007D5FF6"/>
    <w:rsid w:val="00CD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E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E0C"/>
    <w:rPr>
      <w:sz w:val="18"/>
      <w:szCs w:val="18"/>
    </w:rPr>
  </w:style>
  <w:style w:type="paragraph" w:customStyle="1" w:styleId="p0">
    <w:name w:val="p0"/>
    <w:basedOn w:val="a"/>
    <w:rsid w:val="00CD4E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degrees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Lenovo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1200600807</dc:creator>
  <cp:keywords/>
  <dc:description/>
  <cp:lastModifiedBy>1200600807</cp:lastModifiedBy>
  <cp:revision>2</cp:revision>
  <dcterms:created xsi:type="dcterms:W3CDTF">2016-09-29T02:38:00Z</dcterms:created>
  <dcterms:modified xsi:type="dcterms:W3CDTF">2016-09-29T02:38:00Z</dcterms:modified>
</cp:coreProperties>
</file>